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557628" w:rsidP="00E472A2">
      <w:pPr>
        <w:pStyle w:val="AralkYok"/>
        <w:jc w:val="center"/>
        <w:rPr>
          <w:b/>
          <w:sz w:val="24"/>
          <w:szCs w:val="24"/>
        </w:rPr>
      </w:pPr>
      <w:r>
        <w:rPr>
          <w:b/>
          <w:sz w:val="24"/>
          <w:szCs w:val="24"/>
        </w:rPr>
        <w:t>……………………………….</w:t>
      </w:r>
      <w:r w:rsidR="00896C12" w:rsidRPr="00271EF9">
        <w:rPr>
          <w:b/>
          <w:sz w:val="24"/>
          <w:szCs w:val="24"/>
        </w:rPr>
        <w:t>Anabilim Dalı</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71EF9" w:rsidRDefault="00271EF9" w:rsidP="00E472A2">
      <w:pPr>
        <w:pStyle w:val="AralkYok"/>
        <w:jc w:val="center"/>
        <w:rPr>
          <w:b/>
          <w:sz w:val="24"/>
          <w:szCs w:val="24"/>
        </w:rPr>
      </w:pPr>
    </w:p>
    <w:p w:rsidR="001A4BC3" w:rsidRPr="001A4BC3" w:rsidRDefault="00271EF9" w:rsidP="001A4BC3">
      <w:pPr>
        <w:rPr>
          <w:rFonts w:ascii="Calibri" w:hAnsi="Calibri"/>
          <w:b/>
        </w:rPr>
      </w:pPr>
      <w:r w:rsidRPr="001A4BC3">
        <w:rPr>
          <w:rFonts w:ascii="Calibri" w:hAnsi="Calibri"/>
          <w:b/>
        </w:rPr>
        <w:t>CİHAZIN ADI:</w:t>
      </w:r>
      <w:r w:rsidR="001A4BC3" w:rsidRPr="001A4BC3">
        <w:rPr>
          <w:rFonts w:ascii="Calibri" w:hAnsi="Calibri"/>
          <w:b/>
        </w:rPr>
        <w:t>Mikromanipülatör Teknik Şartnamesi</w:t>
      </w:r>
    </w:p>
    <w:p w:rsidR="00271EF9" w:rsidRDefault="00271EF9" w:rsidP="0011314F">
      <w:pPr>
        <w:pStyle w:val="AralkYok"/>
        <w:jc w:val="both"/>
        <w:rPr>
          <w:b/>
          <w:sz w:val="24"/>
          <w:szCs w:val="24"/>
        </w:rPr>
      </w:pPr>
    </w:p>
    <w:p w:rsidR="00271EF9" w:rsidRDefault="00271EF9" w:rsidP="0011314F">
      <w:pPr>
        <w:pStyle w:val="AralkYok"/>
        <w:jc w:val="both"/>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557628"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847205" w:rsidRPr="0011314F" w:rsidRDefault="001F5F50" w:rsidP="00557628">
      <w:pPr>
        <w:pStyle w:val="AralkYok"/>
        <w:ind w:right="130"/>
        <w:jc w:val="both"/>
        <w:rPr>
          <w:b/>
        </w:rPr>
      </w:pPr>
      <w:r w:rsidRPr="0011314F">
        <w:rPr>
          <w:rFonts w:ascii="Calibri" w:eastAsia="Calibri" w:hAnsi="Calibri" w:cs="Times New Roman"/>
          <w:b/>
        </w:rPr>
        <w:t>2.</w:t>
      </w:r>
      <w:r w:rsidR="006764FC" w:rsidRPr="0011314F">
        <w:rPr>
          <w:rFonts w:ascii="Calibri" w:eastAsia="Calibri" w:hAnsi="Calibri" w:cs="Times New Roman"/>
          <w:b/>
        </w:rPr>
        <w:t>Teknik Özellikler</w:t>
      </w:r>
    </w:p>
    <w:p w:rsidR="001A4BC3" w:rsidRPr="001A4BC3" w:rsidRDefault="001A4BC3" w:rsidP="001A4BC3">
      <w:pPr>
        <w:jc w:val="both"/>
        <w:rPr>
          <w:rFonts w:asciiTheme="minorHAnsi" w:hAnsiTheme="minorHAnsi"/>
          <w:sz w:val="22"/>
          <w:szCs w:val="22"/>
        </w:rPr>
      </w:pPr>
      <w:r w:rsidRPr="001A4BC3">
        <w:rPr>
          <w:rFonts w:asciiTheme="minorHAnsi" w:hAnsiTheme="minorHAnsi"/>
          <w:sz w:val="22"/>
          <w:szCs w:val="22"/>
        </w:rPr>
        <w:t>Aşağıdaki özelliklerde mikromanipülatör sistemi verilmelidir.</w:t>
      </w:r>
    </w:p>
    <w:p w:rsidR="001A4BC3" w:rsidRPr="001A4BC3" w:rsidRDefault="001A4BC3" w:rsidP="001A4BC3">
      <w:pPr>
        <w:jc w:val="both"/>
        <w:rPr>
          <w:rFonts w:asciiTheme="minorHAnsi" w:hAnsiTheme="minorHAnsi"/>
          <w:sz w:val="22"/>
          <w:szCs w:val="22"/>
        </w:rPr>
      </w:pPr>
    </w:p>
    <w:p w:rsidR="001A4BC3" w:rsidRPr="001A4BC3" w:rsidRDefault="001A4BC3" w:rsidP="001A4BC3">
      <w:pPr>
        <w:pStyle w:val="ListeParagraf"/>
        <w:numPr>
          <w:ilvl w:val="0"/>
          <w:numId w:val="25"/>
        </w:numPr>
        <w:jc w:val="both"/>
      </w:pPr>
      <w:r w:rsidRPr="001A4BC3">
        <w:t>Teklif edilecek sistem, bölümde kullanılan mevcut Nikon Inverted Mikroskoba uygun yapıya sahip, bu amaçla gerekli bağlantı ara parçaları verilmektedir.</w:t>
      </w:r>
    </w:p>
    <w:p w:rsidR="001A4BC3" w:rsidRPr="001A4BC3" w:rsidRDefault="001A4BC3" w:rsidP="001A4BC3">
      <w:pPr>
        <w:pStyle w:val="ListeParagraf"/>
        <w:numPr>
          <w:ilvl w:val="0"/>
          <w:numId w:val="25"/>
        </w:numPr>
        <w:jc w:val="both"/>
      </w:pPr>
      <w:r w:rsidRPr="001A4BC3">
        <w:t>Mikromanipülatör’de  X,Y ve Z eksenlerinde hareket edebilen hem yumurta tutucu , hemde sperm enjekte edici pipet tutucular bulunmakta ve pipet tutucular istenilen açılarda sabitleştirilebilmelidir.</w:t>
      </w:r>
    </w:p>
    <w:p w:rsidR="001A4BC3" w:rsidRPr="001A4BC3" w:rsidRDefault="001A4BC3" w:rsidP="001A4BC3">
      <w:pPr>
        <w:pStyle w:val="ListeParagraf"/>
        <w:numPr>
          <w:ilvl w:val="0"/>
          <w:numId w:val="25"/>
        </w:numPr>
        <w:jc w:val="both"/>
      </w:pPr>
      <w:r w:rsidRPr="001A4BC3">
        <w:t>Mikromanipülatör’ de kaba hareketler yağlı tipte motor kontrollü joystikler ile sağlanmaktadır. Bu joystiklerin  X,Y ve  Z eksenleri üzerindeki her bir hareketi en az 22m olmalıdır. Z eksenindeki maximum hız 2.8 mm/sn olmalıdır.</w:t>
      </w:r>
    </w:p>
    <w:p w:rsidR="001A4BC3" w:rsidRPr="001A4BC3" w:rsidRDefault="001A4BC3" w:rsidP="001A4BC3">
      <w:pPr>
        <w:pStyle w:val="ListeParagraf"/>
        <w:numPr>
          <w:ilvl w:val="0"/>
          <w:numId w:val="25"/>
        </w:numPr>
        <w:jc w:val="both"/>
      </w:pPr>
      <w:r w:rsidRPr="001A4BC3">
        <w:t>Sistemde ince hareketler için manuel kumandaki iki adet Joystik bulunmalıdır. Bu joystiklerin X,Y ve Z eksenleri üzerindeki her bir hareketi 10mm olmalıdır.</w:t>
      </w:r>
    </w:p>
    <w:p w:rsidR="001A4BC3" w:rsidRPr="001A4BC3" w:rsidRDefault="001A4BC3" w:rsidP="001A4BC3">
      <w:pPr>
        <w:pStyle w:val="ListeParagraf"/>
        <w:numPr>
          <w:ilvl w:val="0"/>
          <w:numId w:val="25"/>
        </w:numPr>
        <w:jc w:val="both"/>
      </w:pPr>
      <w:r w:rsidRPr="001A4BC3">
        <w:t xml:space="preserve">Joystiklerin  tam rotasyonu 250um ve minimum skala ise 2um olmalıdır. Joystiklerden yükseklik ve torque ayarı yapılmalıdır. Ayrıca universal pipet tutucusu bağlantı noktasında açı ayarlama göstergesi bulunmalıdır. </w:t>
      </w:r>
    </w:p>
    <w:p w:rsidR="001A4BC3" w:rsidRPr="001A4BC3" w:rsidRDefault="001A4BC3" w:rsidP="001A4BC3">
      <w:pPr>
        <w:pStyle w:val="ListeParagraf"/>
        <w:numPr>
          <w:ilvl w:val="0"/>
          <w:numId w:val="25"/>
        </w:numPr>
        <w:jc w:val="both"/>
      </w:pPr>
      <w:r w:rsidRPr="001A4BC3">
        <w:t>Sistemin Pnömatik   tipte enjeksiyon/aspirasyon ve yumurta tutucu enjektörü bulunmalıdır. Her bir enjektörün üzerinde koaksiyel kaba ve ince kontrol düğmesi bulunmalıdır ayrıca enjektörde hacimsel basınç ayarlamasına imkan veren dokunmatik basınç vanası bulunmalıdır.  Bu sayede enjeksiyon ve aspirasyon daha hassas yapılmalıdır.</w:t>
      </w:r>
    </w:p>
    <w:p w:rsidR="001A4BC3" w:rsidRPr="001A4BC3" w:rsidRDefault="001A4BC3" w:rsidP="001A4BC3">
      <w:pPr>
        <w:pStyle w:val="ListeParagraf"/>
        <w:numPr>
          <w:ilvl w:val="0"/>
          <w:numId w:val="25"/>
        </w:numPr>
        <w:jc w:val="both"/>
      </w:pPr>
      <w:r w:rsidRPr="001A4BC3">
        <w:t>Enjektörlere pipet tutucusu bağlantısı kolay yapılmalıdır ve  bağlantı sırasında hava kabarcığı oluşmamalıdır. Enjektörlerin hareket aralığı 40mm olmalıdır.</w:t>
      </w:r>
    </w:p>
    <w:p w:rsidR="00557628" w:rsidRPr="001A4BC3" w:rsidRDefault="001A4BC3" w:rsidP="001A4BC3">
      <w:pPr>
        <w:pStyle w:val="ListeParagraf"/>
        <w:numPr>
          <w:ilvl w:val="0"/>
          <w:numId w:val="25"/>
        </w:numPr>
        <w:jc w:val="both"/>
      </w:pPr>
      <w:r w:rsidRPr="001A4BC3">
        <w:t xml:space="preserve">Sistem gerekli bağlantı adaptörleri ile verilmelidir. </w:t>
      </w:r>
    </w:p>
    <w:p w:rsidR="00557628" w:rsidRPr="00A97535" w:rsidRDefault="00557628" w:rsidP="0011314F">
      <w:pPr>
        <w:pStyle w:val="AralkYok"/>
        <w:jc w:val="both"/>
        <w:rPr>
          <w:rFonts w:eastAsia="Verdana"/>
        </w:rPr>
      </w:pPr>
    </w:p>
    <w:p w:rsidR="003F6E99" w:rsidRPr="00271EF9" w:rsidRDefault="001F5F50" w:rsidP="0011314F">
      <w:pPr>
        <w:pStyle w:val="AralkYok"/>
        <w:jc w:val="both"/>
        <w:rPr>
          <w:b/>
        </w:rPr>
      </w:pPr>
      <w:r>
        <w:rPr>
          <w:b/>
        </w:rPr>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lastRenderedPageBreak/>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w:t>
      </w:r>
      <w:r w:rsidRPr="009E52A6">
        <w:rPr>
          <w:rFonts w:ascii="Calibri" w:eastAsia="Calibri" w:hAnsi="Calibri" w:cs="Times New Roman"/>
          <w:color w:val="000000"/>
        </w:rPr>
        <w:lastRenderedPageBreak/>
        <w:t xml:space="preserve">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lastRenderedPageBreak/>
        <w:t xml:space="preserve">Cihazları oluşturan ünitelerin monte edileceği mahallerin montaja hazır hale getirilmesi için gerekli her türlü plan ve proje çalışması, ünitelerin yerlerine montajı, sistem içinde diğer </w:t>
      </w:r>
      <w:bookmarkStart w:id="0" w:name="_GoBack"/>
      <w:bookmarkEnd w:id="0"/>
      <w:r w:rsidRPr="009E52A6">
        <w:rPr>
          <w:rFonts w:ascii="Calibri" w:eastAsia="Calibri" w:hAnsi="Calibri" w:cs="Times New Roman"/>
          <w:color w:val="000000"/>
        </w:rPr>
        <w:t>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A97535" w:rsidRDefault="00E472A2" w:rsidP="001A4BC3">
      <w:pPr>
        <w:pStyle w:val="AralkYok"/>
        <w:jc w:val="both"/>
      </w:pPr>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137515" w:rsidRDefault="00137515" w:rsidP="0011314F">
      <w:pPr>
        <w:jc w:val="both"/>
        <w:rPr>
          <w:rFonts w:eastAsia="Calibri"/>
          <w:lang w:eastAsia="en-US"/>
        </w:rPr>
      </w:pPr>
    </w:p>
    <w:p w:rsidR="00137515" w:rsidRDefault="00137515" w:rsidP="00137515">
      <w:pPr>
        <w:tabs>
          <w:tab w:val="left" w:pos="5745"/>
        </w:tabs>
        <w:rPr>
          <w:rFonts w:eastAsia="Calibri"/>
          <w:lang w:eastAsia="en-US"/>
        </w:rPr>
      </w:pPr>
      <w:r>
        <w:rPr>
          <w:rFonts w:eastAsia="Calibri"/>
          <w:lang w:eastAsia="en-US"/>
        </w:rPr>
        <w:tab/>
        <w:t>Prof. Dr. M.Kemal ÖZBİLGİN</w:t>
      </w:r>
    </w:p>
    <w:p w:rsidR="00FB0876" w:rsidRPr="00137515" w:rsidRDefault="00137515" w:rsidP="00137515">
      <w:pPr>
        <w:tabs>
          <w:tab w:val="left" w:pos="5745"/>
        </w:tabs>
        <w:rPr>
          <w:rFonts w:eastAsia="Calibri"/>
          <w:lang w:eastAsia="en-US"/>
        </w:rPr>
      </w:pPr>
      <w:r>
        <w:rPr>
          <w:rFonts w:eastAsia="Calibri"/>
          <w:lang w:eastAsia="en-US"/>
        </w:rPr>
        <w:tab/>
        <w:t xml:space="preserve">         Tüp Bebek Merkezi</w:t>
      </w:r>
    </w:p>
    <w:sectPr w:rsidR="00FB0876" w:rsidRPr="00137515"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55" w:rsidRDefault="00E75D55" w:rsidP="00896C12">
      <w:r>
        <w:separator/>
      </w:r>
    </w:p>
  </w:endnote>
  <w:endnote w:type="continuationSeparator" w:id="1">
    <w:p w:rsidR="00E75D55" w:rsidRDefault="00E75D55"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55" w:rsidRDefault="00E75D55" w:rsidP="00896C12">
      <w:r>
        <w:separator/>
      </w:r>
    </w:p>
  </w:footnote>
  <w:footnote w:type="continuationSeparator" w:id="1">
    <w:p w:rsidR="00E75D55" w:rsidRDefault="00E75D55"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5902C9"/>
    <w:multiLevelType w:val="hybridMultilevel"/>
    <w:tmpl w:val="0E50621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6">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8612285"/>
    <w:multiLevelType w:val="hybridMultilevel"/>
    <w:tmpl w:val="FBD6D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3">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8">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0"/>
  </w:num>
  <w:num w:numId="5">
    <w:abstractNumId w:val="13"/>
  </w:num>
  <w:num w:numId="6">
    <w:abstractNumId w:val="22"/>
  </w:num>
  <w:num w:numId="7">
    <w:abstractNumId w:val="18"/>
  </w:num>
  <w:num w:numId="8">
    <w:abstractNumId w:val="20"/>
  </w:num>
  <w:num w:numId="9">
    <w:abstractNumId w:val="12"/>
  </w:num>
  <w:num w:numId="10">
    <w:abstractNumId w:val="5"/>
  </w:num>
  <w:num w:numId="11">
    <w:abstractNumId w:val="24"/>
  </w:num>
  <w:num w:numId="12">
    <w:abstractNumId w:val="19"/>
  </w:num>
  <w:num w:numId="13">
    <w:abstractNumId w:val="16"/>
  </w:num>
  <w:num w:numId="14">
    <w:abstractNumId w:val="3"/>
  </w:num>
  <w:num w:numId="15">
    <w:abstractNumId w:val="11"/>
  </w:num>
  <w:num w:numId="16">
    <w:abstractNumId w:val="7"/>
  </w:num>
  <w:num w:numId="17">
    <w:abstractNumId w:val="15"/>
  </w:num>
  <w:num w:numId="18">
    <w:abstractNumId w:val="23"/>
  </w:num>
  <w:num w:numId="19">
    <w:abstractNumId w:val="4"/>
  </w:num>
  <w:num w:numId="20">
    <w:abstractNumId w:val="9"/>
  </w:num>
  <w:num w:numId="21">
    <w:abstractNumId w:val="6"/>
  </w:num>
  <w:num w:numId="22">
    <w:abstractNumId w:val="21"/>
  </w:num>
  <w:num w:numId="23">
    <w:abstractNumId w:val="8"/>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37515"/>
    <w:rsid w:val="001A4BC3"/>
    <w:rsid w:val="001B13E3"/>
    <w:rsid w:val="001F5F50"/>
    <w:rsid w:val="00201C89"/>
    <w:rsid w:val="00271EF9"/>
    <w:rsid w:val="00276017"/>
    <w:rsid w:val="002954F5"/>
    <w:rsid w:val="00323ED1"/>
    <w:rsid w:val="00345938"/>
    <w:rsid w:val="003B12B5"/>
    <w:rsid w:val="003F6E99"/>
    <w:rsid w:val="004B656B"/>
    <w:rsid w:val="005207D8"/>
    <w:rsid w:val="005241B1"/>
    <w:rsid w:val="00557628"/>
    <w:rsid w:val="00581CEB"/>
    <w:rsid w:val="006764FC"/>
    <w:rsid w:val="00742F19"/>
    <w:rsid w:val="007C5B57"/>
    <w:rsid w:val="00805A05"/>
    <w:rsid w:val="00847205"/>
    <w:rsid w:val="00896C12"/>
    <w:rsid w:val="009E52A6"/>
    <w:rsid w:val="00A71A0D"/>
    <w:rsid w:val="00A97535"/>
    <w:rsid w:val="00CE0CA6"/>
    <w:rsid w:val="00E472A2"/>
    <w:rsid w:val="00E75D55"/>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1A4BC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1860</Words>
  <Characters>10605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3</cp:revision>
  <cp:lastPrinted>2019-02-26T13:29:00Z</cp:lastPrinted>
  <dcterms:created xsi:type="dcterms:W3CDTF">2019-03-15T09:36:00Z</dcterms:created>
  <dcterms:modified xsi:type="dcterms:W3CDTF">2019-03-25T06:44:00Z</dcterms:modified>
</cp:coreProperties>
</file>